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Luminaire intérieur LED à détection</w:t>
      </w:r>
    </w:p>
    <w:p/>
    <w:p>
      <w:pPr/>
      <w:r>
        <w:rPr>
          <w:b w:val="1"/>
          <w:bCs w:val="1"/>
        </w:rPr>
        <w:t xml:space="preserve">RS PRO S30 Q SC</w:t>
      </w:r>
    </w:p>
    <w:p>
      <w:pPr/>
      <w:r>
        <w:rPr>
          <w:b w:val="1"/>
          <w:bCs w:val="1"/>
        </w:rPr>
        <w:t xml:space="preserve">bl. chaud</w:t>
      </w:r>
    </w:p>
    <w:p/>
    <w:p>
      <w:pPr/>
      <w:r>
        <w:rPr/>
        <w:t xml:space="preserve">Dimensions (L x l x H): 331 x 331 x 56 mm; Avec source: Oui, système d'éclairage LED STEINEL; Avec détecteur de mouvement: Oui; Garantie du fabricant: 5 ans; Réglages via: Bluetooth; Avec télécommande: Non; Variante: bl. chaud; UC1, Code EAN: 4007841067526; Emplacement: Intérieur; Emplacement, pièce: couloir / allée, vestiaires, espace fonctionnel / local annexe, kitchenette, cage d'escalier, WC / salle d'eau, extérieur, Intérieur; Coloris: argenté; Plaquette numéros de maison autocollants incluse: Non; Lieu d'installation: mur, plafond; Montage: Mur, Plafond, En saillie; Résistance aux chocs: IK03; Indice de protection: IP20; Classe: II; Température ambiante: de -20 jusqu'à 40 °C; Matériau du boîtier: Aluminium; Matériau du cache: Matière plastique opale; Alimentation électrique: 220 – 240 V / 50 – 60 Hz; Consommation propre: 0,39 W; Hauteur de montage max.: 4,00 m; Mode esclave réglable: Oui; Détails détection: le cas échéant à travers le verre, le bois et les cloisons fines; Possibilité de neutraliser la détection par segments: Oui; Cadrage électronique: Oui; Cadrage mécanique: Non; Portée radiale: Ø 10 m (79 m²); Portée tangentielle: Ø 10 m (79 m²); Interrupteur crépusculaire: Oui; Puissance d'émission: &lt; 1 mW; Flux lumineux total du produit: 2801 lm; Efficacité totale du produit: 108 lm/W; Température de couleur: 3000 K; Écart de couleur LED: SDCM3; Ampoule: LED non interchangeable; Culot: sans; Système de refroidissement des LED: Contrôle thermique passif; Allumage en douceur: Oui; Éclairage permanent: commutable; Fonctions: Paramétrage de groupe, Manuel ON / ON-OFF, Fonction de groupe voisin, Fonction présence, Détecteur de mouvement, Connexion aux systèmes de batterie centrale, Fonction DIM, Temps de fondu réglable à l'allumage et à l'extinction, Détecteur de lumière, Mode normal / mode test, Lumière d'orientation, Logique du détecteur de présence, Communication cryptée; Réglage crépusculaire: 2 – 2000 lx; Temporisation: 5 s – 60 min; Fonction balisage: Oui; Fonction balisage détails: Rétroéclairage à LED; Fonction balisage temps: 1-60 min; Éclairage principal réglable: Oui; Réglage du seuil de déclenchement Teach (apprentissage): Oui; Mise en réseau possible: Oui; Type de la mise en réseau: Maître/maître; Mise en réseau via: Bluetooth Mesh; Durée de vie des LED selon IEC-62717 (L70): 100.000 h; Durée de vie des LED selon IEC-62717 (L80): 74.000 h; Durée de vie des LED selon IES TM-21 (L70): &gt;60.000 h; Durée de vie des LED selon IES TM-21 (L80): &gt;60.000 h; Fusible B10: 36; Fusible B16: 58; Fusible C10: 61; Fusible C16: 97; Fonction balisage en pourcentage: 7 – 100 %; Puissance: 26 W; Indice de rendu des couleurs IRC: = 82; Courant à l'enclenchement, maximum: 16,5 A; Angle d'ouverture: 160 °; Angle de détection: 360 °; Catègorie de produits: Luminaire intérieur LED à détection</w:t>
      </w:r>
    </w:p>
    <w:p/>
    <w:p>
      <w:pPr/>
      <w:r>
        <w:rPr>
          <w:b w:val="1"/>
          <w:bCs w:val="1"/>
        </w:rPr>
        <w:t xml:space="preserve">Fabricant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Réf. </w:t>
      </w:r>
      <w:r>
        <w:rPr/>
        <w:t xml:space="preserve">067526</w:t>
      </w:r>
    </w:p>
    <w:p>
      <w:pPr/>
      <w:r>
        <w:rPr>
          <w:b w:val="1"/>
          <w:bCs w:val="1"/>
        </w:rPr>
        <w:t xml:space="preserve">Désignation commande </w:t>
      </w:r>
      <w:r>
        <w:rPr/>
        <w:t xml:space="preserve">RS PRO S30 Q SC bl. chaud</w:t>
      </w:r>
    </w:p>
    <w:p/>
    <w:p>
      <w:pPr/>
      <w:r>
        <w:rPr/>
        <w:t xml:space="preserve">Livrer, monter et régler pour être opérationnel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2025-04-03T01:36:17+02:00</dcterms:created>
  <dcterms:modified xsi:type="dcterms:W3CDTF">2025-04-03T01:36:17+02:00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